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6F" w:rsidRPr="00E1426F" w:rsidRDefault="00E1426F" w:rsidP="00E14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24.07.2002 № 95-ФЗ</w:t>
      </w:r>
    </w:p>
    <w:p w:rsidR="00E1426F" w:rsidRPr="00E1426F" w:rsidRDefault="00E1426F" w:rsidP="00E14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(ред. от 28.12.2024), выдержки.</w:t>
      </w:r>
    </w:p>
    <w:p w:rsidR="00E1426F" w:rsidRPr="00E1426F" w:rsidRDefault="00E1426F" w:rsidP="00E1426F">
      <w:pPr>
        <w:rPr>
          <w:rFonts w:ascii="Times New Roman" w:hAnsi="Times New Roman" w:cs="Times New Roman"/>
          <w:b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26F">
        <w:rPr>
          <w:rFonts w:ascii="Times New Roman" w:hAnsi="Times New Roman" w:cs="Times New Roman"/>
          <w:b/>
          <w:sz w:val="24"/>
          <w:szCs w:val="24"/>
        </w:rPr>
        <w:t>Раздел III. ПРОИЗВОДСТВО В АРБИТРАЖНОМ СУДЕ ПЕРВОЙ ИНСТАНЦИИ ПО ДЕЛАМ, ВОЗНИКАЮЩИМ ИЗ АДМИНИСТРАТИВНЫХ И ИНЫХ ПУБЛИЧНЫХ ПРАВООТНОШЕНИЙ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Глава 24. РАССМОТРЕНИЕ ДЕЛ ОБ ОСПАРИВАНИИ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НЕНОРМАТИВНЫХ ПРАВОВЫХ АКТОВ, РЕШЕНИЙ И ДЕЙСТВИЙ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(БЕЗДЕЙСТВИЯ) ГОСУДАРСТВЕННЫХ ОРГАНОВ, ОРГАНОВ МЕСТНОГО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САМОУПРАВЛЕНИЯ, ИНЫХ ОРГАНОВ, ОРГАНИЗАЦИЙ, НАДЕЛЕННЫХ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ФЕДЕРАЛЬНЫМ ЗАКОНОМ ОТДЕЛЬНЫМИ ГОСУДАРСТВЕННЫМИ ИЛИ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26F">
        <w:rPr>
          <w:rFonts w:ascii="Times New Roman" w:hAnsi="Times New Roman" w:cs="Times New Roman"/>
          <w:b/>
          <w:bCs/>
          <w:sz w:val="24"/>
          <w:szCs w:val="24"/>
        </w:rPr>
        <w:t>ИНЫМИ ПУБЛИЧНЫМИ ПОЛНОМОЧИЯМИ, ДОЛЖНОСТНЫХ ЛИЦ</w:t>
      </w:r>
    </w:p>
    <w:p w:rsidR="00E1426F" w:rsidRPr="00E1426F" w:rsidRDefault="00E1426F" w:rsidP="00E1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1.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Статья 198. 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1.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 xml:space="preserve">2. 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</w:t>
      </w:r>
      <w:r w:rsidRPr="00E1426F">
        <w:rPr>
          <w:rFonts w:ascii="Times New Roman" w:hAnsi="Times New Roman" w:cs="Times New Roman"/>
          <w:sz w:val="24"/>
          <w:szCs w:val="24"/>
        </w:rPr>
        <w:lastRenderedPageBreak/>
        <w:t>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3. 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Статья 199. Требования к заявлению о признании ненормативного правового акта недействительным, решений и действий (бездействия) незаконными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1. 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В заявлении должны быть также указаны: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2) название, номер, дата принятия оспариваемого акта, решения, время совершения действий;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5) требование заявителя о признании ненормативного правового акта недействительным, решений и действий (бездействия) незаконными.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2. К заявлению прилагаются документы, указанные в статье 126 настоящего Кодекса, а также текст оспариваемого акта, решения.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3. По ходатайству заявителя арбитражный суд может приостановить действие оспариваемого акта, решения. Ходатайство о приостановлении исполнения решения государственного органа, органа местного самоуправления, иного органа, должностного лица, подаваемое в электронном виде, должно быть подписано усиленной квалифицированной электронной подписью.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 xml:space="preserve">1. 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</w:t>
      </w:r>
      <w:r w:rsidRPr="00E1426F">
        <w:rPr>
          <w:rFonts w:ascii="Times New Roman" w:hAnsi="Times New Roman" w:cs="Times New Roman"/>
          <w:bCs/>
          <w:sz w:val="24"/>
          <w:szCs w:val="24"/>
        </w:rPr>
        <w:lastRenderedPageBreak/>
        <w:t>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 Указанный срок может быть продлен на основании мотивированного заявления судьи, рассматривающего дело, председателем арбитражного суда, заместителем председателя арбитражного суда до трех месяцев в связи с особой сложностью дела, со значительным числом участников арбитражного процесса.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об оспаривании решений органов государственной власти или органов местного самоуправления о прекращении вещных прав на земельные участки (права пожизненного наследуемого владения, права постоянного (бессрочного) пользования)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срок, не превышающий одного месяца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4. 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 xml:space="preserve">5. 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</w:t>
      </w:r>
      <w:r w:rsidRPr="00E1426F">
        <w:rPr>
          <w:rFonts w:ascii="Times New Roman" w:hAnsi="Times New Roman" w:cs="Times New Roman"/>
          <w:bCs/>
          <w:sz w:val="24"/>
          <w:szCs w:val="24"/>
        </w:rPr>
        <w:lastRenderedPageBreak/>
        <w:t>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26F">
        <w:rPr>
          <w:rFonts w:ascii="Times New Roman" w:hAnsi="Times New Roman" w:cs="Times New Roman"/>
          <w:bCs/>
          <w:sz w:val="24"/>
          <w:szCs w:val="24"/>
        </w:rP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E1426F" w:rsidRPr="00E1426F" w:rsidRDefault="00E1426F" w:rsidP="00E142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главе 20 настоящего Кодекса.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2. 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3. В случае,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1) наименование органа или лица, принявших оспариваемый акт, решение; название, номер, дата принятия оспариваемого акта, решения;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2) название закона или иного нормативного правового акта, на соответствие которому проверены оспариваемый акт, решение;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3)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lastRenderedPageBreak/>
        <w:t>6.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E1426F" w:rsidRPr="00E1426F" w:rsidRDefault="00E1426F" w:rsidP="00E1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8.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3B2DD0" w:rsidRPr="004F7CD1" w:rsidRDefault="00E1426F" w:rsidP="004F7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26F">
        <w:rPr>
          <w:rFonts w:ascii="Times New Roman" w:hAnsi="Times New Roman" w:cs="Times New Roman"/>
          <w:sz w:val="24"/>
          <w:szCs w:val="24"/>
        </w:rP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  <w:bookmarkStart w:id="0" w:name="_GoBack"/>
      <w:bookmarkEnd w:id="0"/>
    </w:p>
    <w:sectPr w:rsidR="003B2DD0" w:rsidRPr="004F7CD1" w:rsidSect="00B309A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6F"/>
    <w:rsid w:val="003B2DD0"/>
    <w:rsid w:val="004F7CD1"/>
    <w:rsid w:val="00E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90E2A-781D-4B6E-ABC9-0CC9725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Игоревич</dc:creator>
  <cp:keywords/>
  <dc:description/>
  <cp:lastModifiedBy>Суворов Дмитрий Игоревич</cp:lastModifiedBy>
  <cp:revision>2</cp:revision>
  <dcterms:created xsi:type="dcterms:W3CDTF">2025-01-17T03:58:00Z</dcterms:created>
  <dcterms:modified xsi:type="dcterms:W3CDTF">2025-01-17T04:03:00Z</dcterms:modified>
</cp:coreProperties>
</file>